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b/>
          <w:sz w:val="28"/>
          <w:szCs w:val="28"/>
        </w:rPr>
        <w:t>-&gt;L’art</w:t>
      </w:r>
      <w:bookmarkStart w:id="0" w:name="_GoBack"/>
      <w:bookmarkEnd w:id="0"/>
      <w:r>
        <w:rPr>
          <w:b/>
          <w:sz w:val="28"/>
          <w:szCs w:val="28"/>
        </w:rPr>
        <w:t xml:space="preserve">, une solution à une </w:t>
      </w:r>
      <w:r>
        <w:rPr>
          <w:b/>
          <w:color w:val="FF0000"/>
          <w:sz w:val="28"/>
          <w:szCs w:val="28"/>
        </w:rPr>
        <w:t>(la)</w:t>
      </w:r>
      <w:r>
        <w:rPr>
          <w:b/>
          <w:sz w:val="28"/>
          <w:szCs w:val="28"/>
        </w:rPr>
        <w:t xml:space="preserve"> morosité ambiante ? </w:t>
        <w:tab/>
      </w:r>
    </w:p>
    <w:p>
      <w:pPr>
        <w:pStyle w:val="style0"/>
        <w:jc w:val="both"/>
      </w:pPr>
      <w:r>
        <w:rPr/>
      </w:r>
    </w:p>
    <w:p>
      <w:pPr>
        <w:pStyle w:val="style0"/>
        <w:jc w:val="both"/>
      </w:pPr>
      <w:r>
        <w:rPr>
          <w:color w:val="FF0000"/>
        </w:rPr>
        <w:t>Vraiment bien dans l'ensemble, avec une partie commentaire plus subjective à la fin. Je verrais bien des intertitres au-dessus des paragraphes explicatifs (qui donnent chacun une explication sur le succès des musées ; ces mêmes paragraphes, par moments, sont peut-être à réorganiser, à chaque fois autour d'un facteur d'explication justement).</w:t>
      </w:r>
    </w:p>
    <w:p>
      <w:pPr>
        <w:pStyle w:val="style0"/>
        <w:jc w:val="both"/>
      </w:pPr>
      <w:r>
        <w:rPr/>
      </w:r>
    </w:p>
    <w:p>
      <w:pPr>
        <w:pStyle w:val="style0"/>
        <w:ind w:firstLine="720" w:left="0" w:right="0"/>
        <w:jc w:val="both"/>
      </w:pPr>
      <w:r>
        <w:rPr>
          <w:color w:val="FF0000"/>
        </w:rPr>
        <w:t>Chapeau à faire</w:t>
      </w:r>
    </w:p>
    <w:p>
      <w:pPr>
        <w:pStyle w:val="style0"/>
        <w:ind w:firstLine="720" w:left="0" w:right="0"/>
        <w:jc w:val="both"/>
      </w:pPr>
      <w:r>
        <w:rPr>
          <w:color w:val="FF0000"/>
        </w:rPr>
      </w:r>
    </w:p>
    <w:p>
      <w:pPr>
        <w:pStyle w:val="style0"/>
        <w:ind w:firstLine="720" w:left="0" w:right="0"/>
        <w:jc w:val="both"/>
      </w:pPr>
      <w:r>
        <w:rPr/>
        <w:t xml:space="preserve">En 2012, l’exposition Edward Hopper au Grand Palais a attiré plus de </w:t>
      </w:r>
    </w:p>
    <w:p>
      <w:pPr>
        <w:pStyle w:val="style0"/>
        <w:jc w:val="both"/>
      </w:pPr>
      <w:r>
        <w:rPr/>
        <w:t xml:space="preserve">780 000 visiteurs, en seulement cinq mois. Face à ce succès, la rétrospective est restée ouverte durant deux nuits 24H/24. Ces deux nocturnes ont attiré 14 263 visiteurs. </w:t>
      </w:r>
    </w:p>
    <w:p>
      <w:pPr>
        <w:pStyle w:val="style0"/>
        <w:jc w:val="both"/>
      </w:pPr>
      <w:r>
        <w:rPr/>
        <w:t xml:space="preserve">Ainsi </w:t>
      </w:r>
      <w:r>
        <w:rPr>
          <w:color w:val="FF0000"/>
        </w:rPr>
        <w:t>(Dans l'ensemble  / Globalement ?)</w:t>
      </w:r>
      <w:r>
        <w:rPr/>
        <w:t xml:space="preserve">, la fréquentation des musées parisiens a sans cesse augmenté, ces dernières années. </w:t>
      </w:r>
    </w:p>
    <w:p>
      <w:pPr>
        <w:pStyle w:val="style0"/>
        <w:jc w:val="both"/>
      </w:pPr>
      <w:r>
        <w:rPr/>
      </w:r>
    </w:p>
    <w:p>
      <w:pPr>
        <w:pStyle w:val="style0"/>
        <w:jc w:val="both"/>
      </w:pPr>
      <w:r>
        <w:rPr/>
        <w:tab/>
        <w:t xml:space="preserve">Depuis 2008, nous pouvons voir que la crise économique prend une place de plus en plus grande dans nos vies. Dans les informations, on ne parle plus que de la baisse de la consommation, de l’augmentation du nombre de chômeurs, de l’augmentation des impôts… Cependant, nous pouvons constater que la fréquentation des musées parisiens a augmenté, ce qui est contradictoire </w:t>
      </w:r>
      <w:r>
        <w:rPr>
          <w:color w:val="FF0000"/>
        </w:rPr>
        <w:t>(oui, mais il manque avant cette phrase une précision sur l'une des conséquences principales de la crise, à savoir le fait que les consommateurs réduisent ou devraient réduire leur train de vie, du moins, « faire attention »)</w:t>
      </w:r>
      <w:r>
        <w:rPr/>
        <w:t xml:space="preserve">. Par exemple, en 2012, le musée du Louvre a battu un record avec près de 10 millions de visiteurs. De même, le musée du Pompidou a aussi annoncé un record de fréquentation avec 3,8 millions de visiteurs. </w:t>
      </w:r>
    </w:p>
    <w:p>
      <w:pPr>
        <w:pStyle w:val="style0"/>
        <w:jc w:val="both"/>
      </w:pPr>
      <w:r>
        <w:rPr/>
        <w:t xml:space="preserve">Cette constante évolution peut être due, malgré la crise, à une vieille histoire d’amour… En effet, une même exposition, la collection des Stein, par exemple, avec Picasso et Matisse, a attiré cinq fois plus de visiteurs à Paris qu’à San Francisco et New York et voire </w:t>
      </w:r>
      <w:r>
        <w:rPr>
          <w:color w:val="FF0000"/>
        </w:rPr>
        <w:t>(que fait ce « voire » ici ?)</w:t>
      </w:r>
      <w:r>
        <w:rPr/>
        <w:t xml:space="preserve"> 20 à 30% de visiteurs de plus à Londres. Cette différence de fréquentation peut être due à la richesse artistique que nous avons, notamment grâce à de célèbres peintres tels que Monet ou encore, plus récemment, Pierre Soulages. De plus, nous sommes le seul pays ayant l’opportunité de bénéficier de politiques culturelles et pédagogiques comme de tarifs réduits et de la gratuité. Ainsi, les entrées à l’exposition Dali ou encore au Louvre sont gratuites pour les moins de 18 ans ; lors de l’exposition Hopper, l’entrée pour ces derniers était de 8</w:t>
      </w:r>
      <w:r>
        <w:rPr>
          <w:vertAlign w:val="superscript"/>
        </w:rPr>
        <w:t xml:space="preserve"> </w:t>
      </w:r>
      <w:r>
        <w:rPr/>
        <w:t xml:space="preserve">euros seulement. </w:t>
      </w:r>
    </w:p>
    <w:p>
      <w:pPr>
        <w:pStyle w:val="style0"/>
        <w:jc w:val="both"/>
      </w:pPr>
      <w:r>
        <w:rPr/>
        <w:t xml:space="preserve">La couverture de presse </w:t>
      </w:r>
      <w:r>
        <w:rPr>
          <w:color w:val="FF0000"/>
        </w:rPr>
        <w:t>(couverture presse, ou en meilleur français, la couverture médiatique)</w:t>
      </w:r>
      <w:r>
        <w:rPr/>
        <w:t xml:space="preserve"> joue également un rôle important. Une exposition comme celle d’Hopper a connu un nombre impressionnant de reportages, par rapport à celui </w:t>
      </w:r>
      <w:r>
        <w:rPr/>
        <w:t xml:space="preserve">(celle) </w:t>
      </w:r>
      <w:r>
        <w:rPr/>
        <w:t xml:space="preserve">des Etats-Unis. </w:t>
      </w:r>
    </w:p>
    <w:p>
      <w:pPr>
        <w:pStyle w:val="style0"/>
        <w:jc w:val="both"/>
      </w:pPr>
      <w:r>
        <w:rPr/>
      </w:r>
    </w:p>
    <w:p>
      <w:pPr>
        <w:pStyle w:val="style0"/>
        <w:jc w:val="both"/>
      </w:pPr>
      <w:r>
        <w:rPr/>
        <w:t xml:space="preserve"> </w:t>
      </w:r>
      <w:r>
        <w:rPr/>
        <w:tab/>
        <w:t>Comme évoqué précédemment, la fréquentation de musées est un loisirs peu coûteux contrairement aux autres divertissements.</w:t>
      </w:r>
    </w:p>
    <w:p>
      <w:pPr>
        <w:pStyle w:val="style0"/>
        <w:jc w:val="both"/>
      </w:pPr>
      <w:r>
        <w:rPr/>
        <w:t xml:space="preserve">Une sortie au cinéma en famille, pour deux adultes ainsi que de leurs deux enfants, leur coûteront environ une trentaine d’euros alors que l’entrée au musée leur vaudront vingt-deux euros (étant gratuits pour les enfants de moins de 18ans) au Louvre. </w:t>
      </w:r>
    </w:p>
    <w:p>
      <w:pPr>
        <w:pStyle w:val="style0"/>
        <w:jc w:val="both"/>
      </w:pPr>
      <w:r>
        <w:rPr/>
        <w:t xml:space="preserve">La fréquentation de musées est un moyen d’apprentissage, différent de l’école. De plus, les enfants comme les parents peuvent admirer et s’instruire de la culture française et d’autres cultures. </w:t>
      </w:r>
    </w:p>
    <w:p>
      <w:pPr>
        <w:pStyle w:val="style0"/>
        <w:jc w:val="both"/>
      </w:pPr>
      <w:r>
        <w:rPr/>
      </w:r>
    </w:p>
    <w:p>
      <w:pPr>
        <w:pStyle w:val="style0"/>
        <w:jc w:val="both"/>
      </w:pPr>
      <w:r>
        <w:rPr/>
        <w:tab/>
        <w:t xml:space="preserve">Par ailleurs, les tableaux peuvent être une source d’invitation à l’imagination, au voyage… </w:t>
      </w:r>
    </w:p>
    <w:p>
      <w:pPr>
        <w:pStyle w:val="style0"/>
        <w:jc w:val="both"/>
      </w:pPr>
      <w:r>
        <w:rPr/>
        <w:t xml:space="preserve">Il n’y a pas un jour sans que les journaux télévisés ou papiers nous parlent de chômage, de crises économiques, et plus encore. Nous sommes continuellement, en cette période, confrontés à un pessimisme de plus en plus grand. Malgré cela, la fréquentation des musées parisiens augmente. </w:t>
      </w:r>
    </w:p>
    <w:p>
      <w:pPr>
        <w:pStyle w:val="style0"/>
        <w:jc w:val="both"/>
      </w:pPr>
      <w:r>
        <w:rPr/>
        <w:t xml:space="preserve">L’art a le pouvoir de faire voyager, de changer les idées. En outre, l’art est la marque d’un optimisme sur l’existence. Comment, en regardant </w:t>
      </w:r>
      <w:r>
        <w:rPr>
          <w:i/>
        </w:rPr>
        <w:t>Impression soleil levant</w:t>
      </w:r>
      <w:r>
        <w:rPr/>
        <w:t xml:space="preserve"> de Monet, ne pouvez vous pas trouvez une source d’optimisme ? </w:t>
      </w:r>
    </w:p>
    <w:p>
      <w:pPr>
        <w:pStyle w:val="style0"/>
        <w:jc w:val="both"/>
      </w:pPr>
      <w:r>
        <w:rPr/>
        <w:t xml:space="preserve">La présence du soleil vif nous fait oublier la pluie et le froid, les bateaux et les grues nous font oublier la délocalisation et le chômage, la technique de ce fameux peintre nous fait réfléchir, nous essayons de comprendre ce qu’il a voulu dire derrière cela… La sublimation d’un objet ou d’une personne nous fait oublier les imperfections de cette terre. </w:t>
      </w:r>
    </w:p>
    <w:p>
      <w:pPr>
        <w:pStyle w:val="style0"/>
        <w:jc w:val="both"/>
      </w:pPr>
      <w:r>
        <w:rPr/>
        <w:t xml:space="preserve">Ainsi, nous pouvons nous permettre de dire que l’art peut être une des solutions à une morosité ambiante. </w:t>
      </w:r>
    </w:p>
    <w:p>
      <w:pPr>
        <w:pStyle w:val="style0"/>
        <w:jc w:val="both"/>
      </w:pPr>
      <w:r>
        <w:rPr/>
      </w:r>
    </w:p>
    <w:p>
      <w:pPr>
        <w:pStyle w:val="style0"/>
        <w:jc w:val="both"/>
      </w:pPr>
      <w:r>
        <w:rPr/>
        <w:tab/>
        <w:t xml:space="preserve">Un mois après l’ouverture du musée du Louvre-Lens, le compteur affiche déjà 140 000 visiteurs. Cependant, nous ne pouvons pas généraliser cette augmentation brutale à tous les musées de France. </w:t>
      </w:r>
    </w:p>
    <w:p>
      <w:pPr>
        <w:pStyle w:val="style0"/>
        <w:jc w:val="both"/>
      </w:pPr>
      <w:r>
        <w:rPr/>
        <w:t xml:space="preserve">Ce phénomène est unique aux musées parisiens ! </w:t>
      </w:r>
      <w:r>
        <w:rPr>
          <w:color w:val="FF0000"/>
        </w:rPr>
        <w:t>(les chiffres sur les musées de province sont moins bons ?)</w:t>
      </w:r>
    </w:p>
    <w:sectPr>
      <w:type w:val="nextPage"/>
      <w:pgSz w:h="16838" w:w="11906"/>
      <w:pgMar w:bottom="1440" w:footer="0" w:gutter="0" w:header="0" w:left="1800" w:right="180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Standard"/>
    <w:next w:val="style0"/>
    <w:pPr>
      <w:widowControl/>
      <w:tabs/>
      <w:suppressAutoHyphens w:val="true"/>
    </w:pPr>
    <w:rPr>
      <w:rFonts w:ascii="Cambria" w:cs="" w:eastAsia="Arial Unicode MS" w:hAnsi="Cambria"/>
      <w:color w:val="auto"/>
      <w:sz w:val="24"/>
      <w:szCs w:val="24"/>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contextualSpacing w:val="false"/>
    </w:pPr>
    <w:rPr>
      <w:rFonts w:ascii="Arial" w:cs="Arial Unicode MS" w:eastAsia="Arial Unicode MS" w:hAnsi="Arial"/>
      <w:sz w:val="28"/>
      <w:szCs w:val="28"/>
    </w:rPr>
  </w:style>
  <w:style w:styleId="style17" w:type="paragraph">
    <w:name w:val="Corps de texte"/>
    <w:basedOn w:val="style0"/>
    <w:next w:val="style17"/>
    <w:pPr>
      <w:spacing w:after="120" w:before="0"/>
      <w:contextualSpacing w:val="false"/>
    </w:pPr>
    <w:rPr/>
  </w:style>
  <w:style w:styleId="style18" w:type="paragraph">
    <w:name w:val="Liste"/>
    <w:basedOn w:val="style17"/>
    <w:next w:val="style18"/>
    <w:pPr/>
    <w:rPr/>
  </w:style>
  <w:style w:styleId="style19" w:type="paragraph">
    <w:name w:val="Légende"/>
    <w:basedOn w:val="style0"/>
    <w:next w:val="style19"/>
    <w:pPr>
      <w:suppressLineNumbers/>
      <w:spacing w:after="120" w:before="120"/>
      <w:contextualSpacing w:val="false"/>
    </w:pPr>
    <w:rPr>
      <w:i/>
      <w:iCs/>
      <w:sz w:val="24"/>
      <w:szCs w:val="24"/>
    </w:rPr>
  </w:style>
  <w:style w:styleId="style20" w:type="paragraph">
    <w:name w:val="Index"/>
    <w:basedOn w:val="style0"/>
    <w:next w:val="style20"/>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131</TotalTime>
  <Application>LibreOffice/3.6$MacOSX_x86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2013-05-24T16:39:00.00Z</dcterms:created>
  <cp:lastModifiedBy>Gsik Gsik</cp:lastModifiedBy>
  <cp:lastPrinted>2013-05-24T21:20:00.00Z</cp:lastPrinted>
  <dcterms:modified xsi:type="dcterms:W3CDTF">2013-05-24T21:54:00.00Z</dcterms:modified>
  <cp:revision>6</cp:revision>
</cp:coreProperties>
</file>