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480" w:after="0"/>
        <w:rPr>
          <w:sz w:val="48"/>
          <w:b/>
          <w:sz w:val="48"/>
          <w:b/>
          <w:szCs w:val="48"/>
          <w:bCs/>
          <w:rFonts w:ascii="Cambria" w:hAnsi="Cambria" w:eastAsia="" w:cs="" w:asciiTheme="majorHAnsi" w:cstheme="majorBidi" w:eastAsiaTheme="majorEastAsia" w:hAnsiTheme="majorHAnsi"/>
          <w:color w:val="365F91" w:themeColor="accent1" w:themeShade="bf"/>
        </w:rPr>
      </w:pPr>
      <w:r>
        <w:rPr>
          <w:sz w:val="48"/>
          <w:szCs w:val="48"/>
        </w:rPr>
        <w:t>Initiation à la dissertation – 2F – 19 janv. 16</w:t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  <w:t>Pensez-vous que le théâtre doive instruire ou divertir le lecteur ?</w:t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Normal"/>
      </w:pPr>
      <w:r>
        <w:rPr>
          <w:b/>
          <w:sz w:val="32"/>
          <w:szCs w:val="32"/>
        </w:rPr>
        <w:t xml:space="preserve">Analyse </w:t>
      </w:r>
      <w:r>
        <w:rPr>
          <w:b/>
          <w:sz w:val="32"/>
          <w:szCs w:val="32"/>
        </w:rPr>
        <w:t>(à compléter à la maison pour « divertir »)</w:t>
      </w:r>
      <w:r/>
    </w:p>
    <w:p>
      <w:pPr>
        <w:pStyle w:val="Normal"/>
        <w:rPr>
          <w:sz w:val="32"/>
          <w:sz w:val="32"/>
          <w:szCs w:val="32"/>
        </w:rPr>
      </w:pPr>
      <w:bookmarkStart w:id="0" w:name="__DdeLink__52_1741318622"/>
      <w:r>
        <w:rPr>
          <w:sz w:val="32"/>
          <w:szCs w:val="32"/>
        </w:rPr>
        <w:t xml:space="preserve">Instruire : 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</w:rPr>
      </w:pPr>
      <w:r>
        <w:rPr>
          <w:sz w:val="32"/>
          <w:szCs w:val="32"/>
        </w:rPr>
        <w:t>La pièce est porteuse d’une morale.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</w:rPr>
      </w:pPr>
      <w:bookmarkStart w:id="1" w:name="__DdeLink__52_1741318622"/>
      <w:r>
        <w:rPr>
          <w:sz w:val="32"/>
          <w:szCs w:val="32"/>
        </w:rPr>
        <w:t>Informer le spectateur, le renseigner</w:t>
      </w:r>
      <w:bookmarkEnd w:id="1"/>
      <w:r>
        <w:rPr>
          <w:sz w:val="32"/>
          <w:szCs w:val="32"/>
        </w:rPr>
        <w:t xml:space="preserve"> sur ce qui se passe en ce moment.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</w:rPr>
      </w:pPr>
      <w:r>
        <w:rPr>
          <w:sz w:val="32"/>
          <w:szCs w:val="32"/>
        </w:rPr>
        <w:t>Le spectacle théâtral renseigne sur les obsessions du spectateur et sur la manière de lutter contre ces obsessions (on voit les obsessions à l’œuvre dans la tragédie, mais les héros n’y échappent pas ; dans la comédie, ils peuvent éventuellement s’en sortir)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</w:rPr>
      </w:pPr>
      <w:r>
        <w:rPr>
          <w:sz w:val="32"/>
          <w:szCs w:val="32"/>
        </w:rPr>
        <w:t xml:space="preserve">Mettre en scène une situation pour qu’elle soit jugée par le spectateur 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</w:rPr>
      </w:pPr>
      <w:r>
        <w:rPr>
          <w:sz w:val="32"/>
          <w:szCs w:val="32"/>
        </w:rPr>
        <w:t>Faire réfléchir le spectateur sur lui-même, sur les émotions qu’il éprouve, l’aider à se remettre en question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</w:rPr>
      </w:pPr>
      <w:r>
        <w:rPr>
          <w:sz w:val="32"/>
          <w:szCs w:val="32"/>
        </w:rPr>
        <w:t>La richesse et la complexité du texte donnent déjà matière à réflexion. Il existe plusieurs niveaux de lecture au théâtre, de sorte que divertissement et instruction vont de pair.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</w:rPr>
      </w:pPr>
      <w:r>
        <w:rPr>
          <w:sz w:val="32"/>
          <w:szCs w:val="32"/>
        </w:rPr>
        <w:t>Le théâtre est un moyen d’enrichir sa culture générale.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</w:rPr>
      </w:pPr>
      <w:r>
        <w:rPr>
          <w:sz w:val="32"/>
          <w:szCs w:val="32"/>
        </w:rPr>
        <w:t>Etymologie : assembler, bâtir, élever : construction de la personnalité…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</w:rPr>
      </w:pPr>
      <w:r>
        <w:rPr>
          <w:sz w:val="32"/>
          <w:szCs w:val="32"/>
        </w:rPr>
        <w:t>Instruire, ce peut être faire la satire (d’un comportement, d’une institution…), et la satire fait donc de l’instruction un pôle plus important que le divertissement &gt;&gt; cette définition du v. instruire irait dans une partie sur la dimension didactique du théâtre…</w:t>
      </w:r>
      <w:r/>
    </w:p>
    <w:p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>Mais la satire, parce qu’elle est liée au rire, évoque aussi l’importance du divertissement.</w:t>
      </w:r>
      <w:r/>
    </w:p>
    <w:p>
      <w:pPr>
        <w:pStyle w:val="ListParagraph"/>
        <w:rPr/>
      </w:pPr>
      <w:r>
        <w:rPr/>
      </w:r>
      <w:r/>
    </w:p>
    <w:p>
      <w:pPr>
        <w:pStyle w:val="ListParagraph"/>
        <w:rPr>
          <w:sz w:val="32"/>
          <w:sz w:val="32"/>
          <w:szCs w:val="32"/>
        </w:rPr>
      </w:pPr>
      <w:r>
        <w:rPr/>
      </w:r>
      <w:r/>
    </w:p>
    <w:p>
      <w:pPr>
        <w:pStyle w:val="Normal"/>
      </w:pPr>
      <w:r>
        <w:rPr>
          <w:sz w:val="32"/>
          <w:szCs w:val="32"/>
        </w:rPr>
        <w:t xml:space="preserve">Divertir </w:t>
      </w:r>
      <w:r>
        <w:rPr>
          <w:sz w:val="32"/>
          <w:szCs w:val="32"/>
        </w:rPr>
        <w:t xml:space="preserve">: </w:t>
      </w:r>
      <w:r/>
    </w:p>
    <w:p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>Etymologiquement : détourner (de)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</w:rPr>
      </w:pPr>
      <w:r>
        <w:rPr>
          <w:sz w:val="32"/>
          <w:szCs w:val="32"/>
        </w:rPr>
        <w:t>compléments vus en classe suite au travail fait à la maison</w:t>
      </w:r>
      <w:r/>
    </w:p>
    <w:p>
      <w:pPr>
        <w:pStyle w:val="ListParagraph"/>
        <w:rPr>
          <w:sz w:val="32"/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Normal"/>
      </w:pPr>
      <w:r>
        <w:rPr/>
      </w:r>
      <w:r>
        <w:br w:type="page"/>
      </w:r>
      <w:r/>
    </w:p>
    <w:p>
      <w:pPr>
        <w:pStyle w:val="Normal"/>
      </w:pPr>
      <w:r>
        <w:rPr>
          <w:b/>
          <w:sz w:val="32"/>
          <w:szCs w:val="32"/>
        </w:rPr>
        <w:t>Exemples et arguments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</w:rPr>
      </w:pPr>
      <w:r>
        <w:rPr>
          <w:sz w:val="32"/>
          <w:szCs w:val="32"/>
        </w:rPr>
        <w:t xml:space="preserve">Le malade imaginaire, L’avare, Le tartuffe </w:t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  <w:t xml:space="preserve">Tragique, comique plaisent et instruisent en même temps </w:t>
      </w:r>
      <w:r>
        <w:rPr>
          <w:rFonts w:ascii="Wingdings" w:hAnsi="Wingdings"/>
          <w:sz w:val="32"/>
          <w:szCs w:val="32"/>
        </w:rPr>
        <w:t></w:t>
      </w:r>
      <w:r>
        <w:rPr>
          <w:sz w:val="32"/>
          <w:szCs w:val="32"/>
        </w:rPr>
        <w:t xml:space="preserve"> Horace</w:t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  <w:t xml:space="preserve">Dvper un des trois exemples </w:t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</w:rPr>
      </w:pPr>
      <w:r>
        <w:rPr>
          <w:sz w:val="32"/>
          <w:szCs w:val="32"/>
        </w:rPr>
        <w:t xml:space="preserve">Les Justes de Camus </w:t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  <w:t xml:space="preserve">Groupe de terroristes </w:t>
      </w:r>
      <w:r>
        <w:rPr>
          <w:rFonts w:ascii="Wingdings" w:hAnsi="Wingdings"/>
          <w:sz w:val="32"/>
          <w:szCs w:val="32"/>
        </w:rPr>
        <w:t></w:t>
      </w:r>
      <w:r>
        <w:rPr>
          <w:sz w:val="32"/>
          <w:szCs w:val="32"/>
        </w:rPr>
        <w:t xml:space="preserve"> un groupe d’hommes </w:t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  <w:t xml:space="preserve">Conflit entre différents idéaux ? </w:t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  <w:t xml:space="preserve">Conflit au sujet d’un idéal et des moyens de l’atteindre </w:t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</w:rPr>
      </w:pPr>
      <w:r>
        <w:rPr>
          <w:sz w:val="32"/>
          <w:szCs w:val="32"/>
        </w:rPr>
        <w:t xml:space="preserve">L’avare avec </w:t>
      </w:r>
      <w:r>
        <w:rPr>
          <w:sz w:val="32"/>
          <w:szCs w:val="32"/>
        </w:rPr>
        <w:t xml:space="preserve">de </w:t>
      </w:r>
      <w:r>
        <w:rPr>
          <w:sz w:val="32"/>
          <w:szCs w:val="32"/>
        </w:rPr>
        <w:t xml:space="preserve">Funès </w:t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  <w:t xml:space="preserve">Film grimace rire </w:t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</w:rPr>
      </w:pPr>
      <w:r>
        <w:rPr>
          <w:sz w:val="32"/>
          <w:szCs w:val="32"/>
        </w:rPr>
        <w:t xml:space="preserve">Théâtre de boulevard </w:t>
      </w:r>
      <w:r>
        <w:rPr>
          <w:rFonts w:ascii="Wingdings" w:hAnsi="Wingdings"/>
          <w:sz w:val="32"/>
          <w:szCs w:val="32"/>
        </w:rPr>
        <w:t></w:t>
      </w:r>
      <w:r>
        <w:rPr>
          <w:sz w:val="32"/>
          <w:szCs w:val="32"/>
        </w:rPr>
        <w:t xml:space="preserve"> Fleur de Cactus </w:t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  <w:t xml:space="preserve">Quiproquo, rire, absence de vision morale </w:t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  <w:u w:val="single"/>
        </w:rPr>
        <w:t>Exercice pour jeudi </w:t>
      </w:r>
      <w:r>
        <w:rPr>
          <w:sz w:val="32"/>
          <w:szCs w:val="32"/>
          <w:u w:val="single"/>
        </w:rPr>
        <w:t xml:space="preserve">21 janvier </w:t>
      </w:r>
      <w:r>
        <w:rPr>
          <w:sz w:val="32"/>
          <w:szCs w:val="32"/>
          <w:u w:val="single"/>
        </w:rPr>
        <w:t>;</w:t>
      </w:r>
      <w:r>
        <w:rPr>
          <w:sz w:val="32"/>
          <w:szCs w:val="32"/>
        </w:rPr>
        <w:t xml:space="preserve"> </w:t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  <w:t xml:space="preserve">Partir d’un des exemples ci-dessus, ou d’un exemple que vous aviez trouvé </w:t>
      </w:r>
      <w:r>
        <w:rPr>
          <w:rFonts w:ascii="Wingdings" w:hAnsi="Wingdings"/>
          <w:sz w:val="32"/>
          <w:szCs w:val="32"/>
        </w:rPr>
        <w:t></w:t>
      </w:r>
      <w:r>
        <w:rPr>
          <w:sz w:val="32"/>
          <w:szCs w:val="32"/>
        </w:rPr>
        <w:t xml:space="preserve"> rédiger un paragraphe en commençant pas énoncer un argument et développer l’exemple ensuite </w:t>
      </w:r>
      <w:r/>
    </w:p>
    <w:p>
      <w:pPr>
        <w:pStyle w:val="Normal"/>
        <w:rPr/>
      </w:pPr>
      <w:r>
        <w:rPr/>
      </w:r>
      <w:r/>
    </w:p>
    <w:sectPr>
      <w:type w:val="nextPage"/>
      <w:pgSz w:w="11906" w:h="16838"/>
      <w:pgMar w:left="1417" w:right="1417" w:header="0" w:top="1417" w:footer="0" w:bottom="127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1"/>
    <w:family w:val="roman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4486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Heading1">
    <w:name w:val="Heading 1"/>
    <w:basedOn w:val="Normal"/>
    <w:next w:val="Normal"/>
    <w:link w:val="Titre1Car"/>
    <w:uiPriority w:val="9"/>
    <w:qFormat/>
    <w:rsid w:val="00a4486f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Titre2Car"/>
    <w:uiPriority w:val="9"/>
    <w:unhideWhenUsed/>
    <w:qFormat/>
    <w:rsid w:val="00a4486f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Titre3Car"/>
    <w:uiPriority w:val="9"/>
    <w:qFormat/>
    <w:rsid w:val="00a4486f"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fr-FR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re1Car" w:customStyle="1">
    <w:name w:val="Titre 1 Car"/>
    <w:basedOn w:val="DefaultParagraphFont"/>
    <w:link w:val="Titre1"/>
    <w:uiPriority w:val="9"/>
    <w:rsid w:val="00a4486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itre2Car" w:customStyle="1">
    <w:name w:val="Titre 2 Car"/>
    <w:basedOn w:val="DefaultParagraphFont"/>
    <w:link w:val="Titre2"/>
    <w:uiPriority w:val="9"/>
    <w:rsid w:val="00a4486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itre3Car" w:customStyle="1">
    <w:name w:val="Titre 3 Car"/>
    <w:basedOn w:val="DefaultParagraphFont"/>
    <w:link w:val="Titre3"/>
    <w:uiPriority w:val="9"/>
    <w:rsid w:val="00a4486f"/>
    <w:rPr>
      <w:rFonts w:ascii="Times New Roman" w:hAnsi="Times New Roman" w:eastAsia="Times New Roman" w:cs="Times New Roman"/>
      <w:b/>
      <w:bCs/>
      <w:sz w:val="27"/>
      <w:szCs w:val="27"/>
      <w:lang w:eastAsia="fr-FR"/>
    </w:rPr>
  </w:style>
  <w:style w:type="character" w:styleId="TitreCar" w:customStyle="1">
    <w:name w:val="Titre Car"/>
    <w:basedOn w:val="DefaultParagraphFont"/>
    <w:link w:val="Titre"/>
    <w:uiPriority w:val="10"/>
    <w:rsid w:val="00a4486f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ListLabel1">
    <w:name w:val="ListLabel 1"/>
    <w:rPr>
      <w:rFonts w:eastAsia="Calibri" w:cs=""/>
    </w:rPr>
  </w:style>
  <w:style w:type="character" w:styleId="ListLabel2">
    <w:name w:val="ListLabel 2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Title">
    <w:name w:val="Title"/>
    <w:basedOn w:val="Normal"/>
    <w:next w:val="Normal"/>
    <w:link w:val="TitreCar"/>
    <w:uiPriority w:val="10"/>
    <w:qFormat/>
    <w:rsid w:val="00a4486f"/>
    <w:pPr>
      <w:pBdr>
        <w:bottom w:val="single" w:sz="8" w:space="4" w:color="4F81BD"/>
      </w:pBdr>
      <w:spacing w:lineRule="auto" w:line="240" w:before="0" w:after="300"/>
      <w:contextualSpacing/>
      <w:jc w:val="left"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25738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Application>LibreOffice/4.3.0.4$MacOSX_X86_64 LibreOffice_project/62ad5818884a2fc2e5780dd45466868d41009ec0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2016-01-19T10:23:00Z</dcterms:created>
  <dc:creator>pdanset</dc:creator>
  <dc:language>fr-FR</dc:language>
  <dcterms:modified xsi:type="dcterms:W3CDTF">2016-01-25T21:18:18Z</dcterms:modified>
  <cp:revision>21</cp:revision>
</cp:coreProperties>
</file>